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B05F9F" w14:paraId="61F1EEB7" w14:textId="77777777">
        <w:tc>
          <w:tcPr>
            <w:tcW w:w="4644" w:type="dxa"/>
            <w:shd w:val="clear" w:color="auto" w:fill="auto"/>
          </w:tcPr>
          <w:p w14:paraId="5166F5D4" w14:textId="77777777" w:rsidR="00B05F9F" w:rsidRDefault="003F0150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00F165D2" w14:textId="77777777" w:rsidR="00B05F9F" w:rsidRDefault="003F0150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Srijeda, 10. travnja 2024.</w:t>
            </w:r>
          </w:p>
        </w:tc>
      </w:tr>
      <w:tr w:rsidR="00B05F9F" w14:paraId="7A498EE0" w14:textId="77777777">
        <w:tc>
          <w:tcPr>
            <w:tcW w:w="4644" w:type="dxa"/>
            <w:shd w:val="clear" w:color="auto" w:fill="auto"/>
          </w:tcPr>
          <w:p w14:paraId="590071C3" w14:textId="77777777" w:rsidR="00B05F9F" w:rsidRDefault="003F0150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641CD6A7" w14:textId="54087590" w:rsidR="00B05F9F" w:rsidRDefault="003F0150">
            <w:pPr>
              <w:pStyle w:val="garamond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Dvorana škole, početak u 15</w:t>
            </w:r>
            <w:r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B05F9F" w14:paraId="67F8AA49" w14:textId="77777777">
        <w:tc>
          <w:tcPr>
            <w:tcW w:w="4644" w:type="dxa"/>
            <w:shd w:val="clear" w:color="auto" w:fill="auto"/>
          </w:tcPr>
          <w:p w14:paraId="7EC21284" w14:textId="77777777" w:rsidR="00B05F9F" w:rsidRDefault="003F0150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4DA3ABF2" w:rsidR="00B05F9F" w:rsidRDefault="006265BE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179</w:t>
            </w:r>
            <w:r w:rsidR="003F0150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B05F9F" w:rsidRDefault="00B05F9F"/>
    <w:p w14:paraId="0A37501D" w14:textId="77777777" w:rsidR="00B05F9F" w:rsidRDefault="00B05F9F"/>
    <w:p w14:paraId="5DAB6C7B" w14:textId="77777777" w:rsidR="00B05F9F" w:rsidRDefault="00B05F9F"/>
    <w:p w14:paraId="4DD62028" w14:textId="77777777" w:rsidR="00B05F9F" w:rsidRDefault="003F0150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B05F9F" w:rsidRPr="003F0150" w:rsidRDefault="003F0150">
      <w:pPr>
        <w:widowControl w:val="0"/>
        <w:jc w:val="center"/>
        <w:rPr>
          <w:sz w:val="28"/>
          <w:szCs w:val="28"/>
        </w:rPr>
      </w:pPr>
      <w:r w:rsidRPr="003F0150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B05F9F" w:rsidRDefault="00B05F9F">
      <w:pPr>
        <w:widowControl w:val="0"/>
        <w:jc w:val="center"/>
        <w:rPr>
          <w:rFonts w:ascii="Garamond" w:hAnsi="Garamond"/>
          <w:lang w:eastAsia="en-US"/>
        </w:rPr>
      </w:pPr>
    </w:p>
    <w:p w14:paraId="6A05A809" w14:textId="77777777" w:rsidR="00B05F9F" w:rsidRDefault="00B05F9F">
      <w:pPr>
        <w:jc w:val="center"/>
        <w:rPr>
          <w:lang w:eastAsia="en-US"/>
        </w:rPr>
      </w:pPr>
    </w:p>
    <w:p w14:paraId="5A39BBE3" w14:textId="77777777" w:rsidR="00B05F9F" w:rsidRDefault="00B05F9F">
      <w:pPr>
        <w:rPr>
          <w:lang w:eastAsia="en-US"/>
        </w:rPr>
      </w:pPr>
    </w:p>
    <w:tbl>
      <w:tblPr>
        <w:tblW w:w="9535" w:type="dxa"/>
        <w:tblInd w:w="-142" w:type="dxa"/>
        <w:tblLook w:val="04A0" w:firstRow="1" w:lastRow="0" w:firstColumn="1" w:lastColumn="0" w:noHBand="0" w:noVBand="1"/>
      </w:tblPr>
      <w:tblGrid>
        <w:gridCol w:w="709"/>
        <w:gridCol w:w="8826"/>
      </w:tblGrid>
      <w:tr w:rsidR="00B05F9F" w14:paraId="0135CBF0" w14:textId="77777777" w:rsidTr="003F0150">
        <w:tc>
          <w:tcPr>
            <w:tcW w:w="709" w:type="dxa"/>
            <w:shd w:val="clear" w:color="auto" w:fill="auto"/>
          </w:tcPr>
          <w:p w14:paraId="2921A551" w14:textId="21BF114C" w:rsidR="53A60C58" w:rsidRDefault="53A60C58" w:rsidP="6CA895B4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CA895B4">
              <w:rPr>
                <w:rFonts w:ascii="Garamond" w:hAnsi="Garamond" w:cs="Garamond"/>
                <w:b/>
                <w:bCs/>
                <w:sz w:val="28"/>
                <w:szCs w:val="28"/>
              </w:rPr>
              <w:t>1.</w:t>
            </w:r>
            <w:r w:rsidR="6CA895B4" w:rsidRPr="6CA895B4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5FFB5294" w14:textId="6A09C61C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Zajc: Andante za violinu, op. 5a</w:t>
            </w: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B05F9F" w14:paraId="72A3D3EC" w14:textId="77777777" w:rsidTr="003F0150">
        <w:tc>
          <w:tcPr>
            <w:tcW w:w="709" w:type="dxa"/>
            <w:shd w:val="clear" w:color="auto" w:fill="auto"/>
          </w:tcPr>
          <w:p w14:paraId="12D7E02E" w14:textId="33E62306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b/>
                <w:bCs/>
                <w:color w:val="C9211E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19627451" w14:textId="20D67698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N. Paganini: Cantabile</w:t>
            </w:r>
          </w:p>
        </w:tc>
      </w:tr>
      <w:tr w:rsidR="00B05F9F" w14:paraId="60061E4C" w14:textId="77777777" w:rsidTr="003F0150">
        <w:tc>
          <w:tcPr>
            <w:tcW w:w="709" w:type="dxa"/>
            <w:shd w:val="clear" w:color="auto" w:fill="auto"/>
          </w:tcPr>
          <w:p w14:paraId="24594186" w14:textId="1F88977E" w:rsidR="71193200" w:rsidRDefault="71193200" w:rsidP="6CA895B4">
            <w:pPr>
              <w:ind w:left="-20" w:right="-2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51712FAE" w14:textId="079A85B6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 Haydn: Koncert za violinu u G-duru, Hob. VIIa: 4</w:t>
            </w: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B05F9F" w14:paraId="3DEEC669" w14:textId="77777777" w:rsidTr="003F0150">
        <w:tc>
          <w:tcPr>
            <w:tcW w:w="709" w:type="dxa"/>
            <w:shd w:val="clear" w:color="auto" w:fill="auto"/>
          </w:tcPr>
          <w:p w14:paraId="6D1AE601" w14:textId="562887DA" w:rsidR="6CA895B4" w:rsidRDefault="6CA895B4" w:rsidP="6CA895B4">
            <w:pPr>
              <w:ind w:left="-20" w:right="-2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3AE5B661" w14:textId="3186B319" w:rsidR="25661CF7" w:rsidRDefault="25661CF7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</w:t>
            </w:r>
            <w:r w:rsidR="6CA895B4"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Allegro moderato </w:t>
            </w:r>
          </w:p>
        </w:tc>
      </w:tr>
      <w:tr w:rsidR="00B05F9F" w14:paraId="47886996" w14:textId="77777777" w:rsidTr="003F0150">
        <w:tc>
          <w:tcPr>
            <w:tcW w:w="709" w:type="dxa"/>
            <w:shd w:val="clear" w:color="auto" w:fill="auto"/>
          </w:tcPr>
          <w:p w14:paraId="03A1D8AD" w14:textId="541CB2AC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619A8EC9" w14:textId="483B0B25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JELENA KIM BADANJAK, violina, VI. o.</w:t>
            </w: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B05F9F" w14:paraId="53128261" w14:textId="77777777" w:rsidTr="003F0150">
        <w:tc>
          <w:tcPr>
            <w:tcW w:w="709" w:type="dxa"/>
            <w:shd w:val="clear" w:color="auto" w:fill="auto"/>
          </w:tcPr>
          <w:p w14:paraId="2F764757" w14:textId="1B9D8B45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61D73D58" w14:textId="7A7D6907" w:rsidR="6CA895B4" w:rsidRPr="003F0150" w:rsidRDefault="6CA895B4" w:rsidP="6CA895B4">
            <w:pPr>
              <w:ind w:left="-20" w:right="-20"/>
              <w:jc w:val="right"/>
            </w:pPr>
            <w:r w:rsidRPr="003F0150">
              <w:rPr>
                <w:rFonts w:ascii="Garamond" w:eastAsia="Garamond" w:hAnsi="Garamond" w:cs="Garamond"/>
                <w:sz w:val="28"/>
                <w:szCs w:val="28"/>
              </w:rPr>
              <w:t xml:space="preserve">Nastavnik: Nenad Merle, prof. savjetnik </w:t>
            </w:r>
          </w:p>
        </w:tc>
      </w:tr>
      <w:tr w:rsidR="00B05F9F" w14:paraId="4B99056E" w14:textId="77777777" w:rsidTr="003F0150">
        <w:tc>
          <w:tcPr>
            <w:tcW w:w="709" w:type="dxa"/>
            <w:shd w:val="clear" w:color="auto" w:fill="auto"/>
          </w:tcPr>
          <w:p w14:paraId="45F918C2" w14:textId="32C7D2F4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5F37BFCD" w14:textId="5C697170" w:rsidR="6CA895B4" w:rsidRPr="003F0150" w:rsidRDefault="6CA895B4" w:rsidP="6CA895B4">
            <w:pPr>
              <w:ind w:left="-20" w:right="-2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3F0150">
              <w:rPr>
                <w:rFonts w:ascii="Garamond" w:eastAsia="Garamond" w:hAnsi="Garamond" w:cs="Garamond"/>
                <w:sz w:val="28"/>
                <w:szCs w:val="28"/>
              </w:rPr>
              <w:t>Pratnja na klaviru: Branka Pollak, prof. mentor</w:t>
            </w:r>
          </w:p>
        </w:tc>
      </w:tr>
      <w:tr w:rsidR="00B05F9F" w14:paraId="3461D779" w14:textId="77777777" w:rsidTr="003F0150">
        <w:tc>
          <w:tcPr>
            <w:tcW w:w="709" w:type="dxa"/>
            <w:shd w:val="clear" w:color="auto" w:fill="auto"/>
          </w:tcPr>
          <w:p w14:paraId="3CF2D8B6" w14:textId="77777777" w:rsidR="00B05F9F" w:rsidRDefault="00B05F9F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FB78278" w14:textId="77777777" w:rsidR="00B05F9F" w:rsidRDefault="00B05F9F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B05F9F" w14:paraId="1F75A9DD" w14:textId="77777777" w:rsidTr="003F0150">
        <w:tc>
          <w:tcPr>
            <w:tcW w:w="709" w:type="dxa"/>
            <w:shd w:val="clear" w:color="auto" w:fill="auto"/>
          </w:tcPr>
          <w:p w14:paraId="0058F993" w14:textId="7AEE2305" w:rsidR="4613AA5E" w:rsidRDefault="4613AA5E" w:rsidP="6CA895B4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6CA895B4">
              <w:rPr>
                <w:rFonts w:ascii="Garamond" w:hAnsi="Garamond" w:cs="Garamon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26" w:type="dxa"/>
            <w:shd w:val="clear" w:color="auto" w:fill="auto"/>
          </w:tcPr>
          <w:p w14:paraId="025E9456" w14:textId="34C26F27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 xml:space="preserve">A. Zarzycki: Mazurka u G-duru, </w:t>
            </w:r>
            <w:r w:rsidR="003F0150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>o</w:t>
            </w: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US"/>
              </w:rPr>
              <w:t>p. 26 br. 1</w:t>
            </w:r>
          </w:p>
        </w:tc>
      </w:tr>
      <w:tr w:rsidR="00B05F9F" w14:paraId="0562CB0E" w14:textId="77777777" w:rsidTr="003F0150">
        <w:tc>
          <w:tcPr>
            <w:tcW w:w="709" w:type="dxa"/>
            <w:shd w:val="clear" w:color="auto" w:fill="auto"/>
          </w:tcPr>
          <w:p w14:paraId="6B999967" w14:textId="00F6A583" w:rsidR="6CA895B4" w:rsidRDefault="6CA895B4" w:rsidP="6CA895B4">
            <w:pPr>
              <w:ind w:left="-20" w:right="-20"/>
              <w:jc w:val="right"/>
              <w:rPr>
                <w:rFonts w:ascii="Garamond" w:eastAsia="Garamond" w:hAnsi="Garamond" w:cs="Garamond"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30C5238" w14:textId="650ED045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Zajc: Andante za violinu, op. 5a</w:t>
            </w: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B05F9F" w14:paraId="6D98A12B" w14:textId="77777777" w:rsidTr="003F0150">
        <w:tc>
          <w:tcPr>
            <w:tcW w:w="709" w:type="dxa"/>
            <w:shd w:val="clear" w:color="auto" w:fill="auto"/>
          </w:tcPr>
          <w:p w14:paraId="6D4F2C52" w14:textId="6BF0902F" w:rsidR="3C380F1F" w:rsidRDefault="3C380F1F" w:rsidP="6CA895B4">
            <w:pPr>
              <w:ind w:left="-20" w:right="-2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6F9335CC" w14:textId="08721185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  <w:t xml:space="preserve">C. Saint-Saëns: Koncert za violinu i orkestar u h-molu, op. 61 </w:t>
            </w:r>
            <w:r w:rsidR="003F0150"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  <w:t>br. 3</w:t>
            </w:r>
          </w:p>
        </w:tc>
      </w:tr>
      <w:tr w:rsidR="00B05F9F" w14:paraId="110FFD37" w14:textId="77777777" w:rsidTr="003F0150">
        <w:tc>
          <w:tcPr>
            <w:tcW w:w="709" w:type="dxa"/>
            <w:shd w:val="clear" w:color="auto" w:fill="auto"/>
          </w:tcPr>
          <w:p w14:paraId="48FA8E25" w14:textId="24B0057A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11DD8C5F" w14:textId="1B78EDE3" w:rsidR="7EBAF016" w:rsidRDefault="7EBAF016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</w:t>
            </w:r>
            <w:r w:rsidR="6CA895B4"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Molto moderato e maestoso </w:t>
            </w:r>
          </w:p>
        </w:tc>
      </w:tr>
      <w:tr w:rsidR="00B05F9F" w14:paraId="1F72F646" w14:textId="77777777" w:rsidTr="003F0150">
        <w:tc>
          <w:tcPr>
            <w:tcW w:w="709" w:type="dxa"/>
            <w:shd w:val="clear" w:color="auto" w:fill="auto"/>
          </w:tcPr>
          <w:p w14:paraId="25270D36" w14:textId="033983D7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77B82CC7" w14:textId="790011E2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GRIGOR VIDOŠEVIĆ, violina, II. s.</w:t>
            </w: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B05F9F" w14:paraId="0F9ABB3F" w14:textId="77777777" w:rsidTr="003F0150">
        <w:tc>
          <w:tcPr>
            <w:tcW w:w="709" w:type="dxa"/>
            <w:shd w:val="clear" w:color="auto" w:fill="auto"/>
          </w:tcPr>
          <w:p w14:paraId="1E23B494" w14:textId="6227F9FA" w:rsidR="6CA895B4" w:rsidRDefault="6CA895B4" w:rsidP="6CA895B4">
            <w:pPr>
              <w:ind w:left="-20" w:right="-20"/>
              <w:jc w:val="right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7EA34812" w14:textId="02C14F3A" w:rsidR="6CA895B4" w:rsidRPr="003F0150" w:rsidRDefault="6CA895B4" w:rsidP="6CA895B4">
            <w:pPr>
              <w:ind w:left="-20" w:right="-20"/>
              <w:jc w:val="right"/>
            </w:pPr>
            <w:r w:rsidRPr="003F0150">
              <w:rPr>
                <w:rFonts w:ascii="Garamond" w:eastAsia="Garamond" w:hAnsi="Garamond" w:cs="Garamond"/>
                <w:sz w:val="28"/>
                <w:szCs w:val="28"/>
              </w:rPr>
              <w:t xml:space="preserve">Nastavnik: Nenad Merle, prof. savjetnik </w:t>
            </w:r>
          </w:p>
        </w:tc>
      </w:tr>
      <w:tr w:rsidR="00B05F9F" w14:paraId="23DE523C" w14:textId="77777777" w:rsidTr="003F0150">
        <w:tc>
          <w:tcPr>
            <w:tcW w:w="709" w:type="dxa"/>
            <w:shd w:val="clear" w:color="auto" w:fill="auto"/>
          </w:tcPr>
          <w:p w14:paraId="45F5E858" w14:textId="25EBA993" w:rsidR="6CA895B4" w:rsidRDefault="6CA895B4" w:rsidP="6CA895B4">
            <w:pPr>
              <w:ind w:left="-20" w:right="-20"/>
            </w:pPr>
            <w:r w:rsidRPr="6CA895B4"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8826" w:type="dxa"/>
            <w:shd w:val="clear" w:color="auto" w:fill="auto"/>
          </w:tcPr>
          <w:p w14:paraId="5B02A230" w14:textId="397CA72A" w:rsidR="6CA895B4" w:rsidRPr="003F0150" w:rsidRDefault="6CA895B4" w:rsidP="6CA895B4">
            <w:pPr>
              <w:ind w:left="-20" w:right="-2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3F0150">
              <w:rPr>
                <w:rFonts w:ascii="Garamond" w:eastAsia="Garamond" w:hAnsi="Garamond" w:cs="Garamond"/>
                <w:sz w:val="28"/>
                <w:szCs w:val="28"/>
                <w:lang w:val="en-GB"/>
              </w:rPr>
              <w:t>Pratnja na klaviru: Petra Gilming, v. umj. sur.</w:t>
            </w:r>
          </w:p>
        </w:tc>
      </w:tr>
      <w:tr w:rsidR="00B05F9F" w14:paraId="5043CB0F" w14:textId="77777777" w:rsidTr="003F0150">
        <w:tc>
          <w:tcPr>
            <w:tcW w:w="709" w:type="dxa"/>
            <w:shd w:val="clear" w:color="auto" w:fill="auto"/>
          </w:tcPr>
          <w:p w14:paraId="07459315" w14:textId="77777777" w:rsidR="00B05F9F" w:rsidRDefault="00B05F9F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537F28F" w14:textId="77777777" w:rsidR="00B05F9F" w:rsidRDefault="00B05F9F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61319B8A" w14:textId="77777777" w:rsidR="00B05F9F" w:rsidRDefault="00B05F9F"/>
    <w:sectPr w:rsidR="00B05F9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975DA9"/>
    <w:rsid w:val="003F0150"/>
    <w:rsid w:val="006265BE"/>
    <w:rsid w:val="00B05F9F"/>
    <w:rsid w:val="01975DA9"/>
    <w:rsid w:val="03C0B200"/>
    <w:rsid w:val="15014BF6"/>
    <w:rsid w:val="25661CF7"/>
    <w:rsid w:val="3C380F1F"/>
    <w:rsid w:val="4613AA5E"/>
    <w:rsid w:val="53A60C58"/>
    <w:rsid w:val="5D6557C2"/>
    <w:rsid w:val="640B0228"/>
    <w:rsid w:val="67D52491"/>
    <w:rsid w:val="6970F4F2"/>
    <w:rsid w:val="6B0CC553"/>
    <w:rsid w:val="6CA895B4"/>
    <w:rsid w:val="6CFC37C4"/>
    <w:rsid w:val="71193200"/>
    <w:rsid w:val="7689F1AD"/>
    <w:rsid w:val="7EBA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1D1C"/>
  <w15:docId w15:val="{5C2FF420-3A30-4567-B340-6866382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DF176-92AB-4348-BEBA-4A793261C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39</cp:revision>
  <dcterms:created xsi:type="dcterms:W3CDTF">2022-10-12T13:42:00Z</dcterms:created>
  <dcterms:modified xsi:type="dcterms:W3CDTF">2024-04-09T09:45:00Z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