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3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138"/>
        <w:gridCol w:w="5393"/>
      </w:tblGrid>
      <w:tr w:rsidR="00052CCD" w14:paraId="5A33BDE0" w14:textId="77777777" w:rsidTr="00CE477A">
        <w:trPr>
          <w:trHeight w:val="317"/>
        </w:trPr>
        <w:tc>
          <w:tcPr>
            <w:tcW w:w="4138" w:type="dxa"/>
          </w:tcPr>
          <w:p w14:paraId="489AFCCB" w14:textId="77777777" w:rsidR="00052CCD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5393" w:type="dxa"/>
          </w:tcPr>
          <w:p w14:paraId="7CE0E164" w14:textId="478F52CA" w:rsidR="00052CCD" w:rsidRDefault="00196307" w:rsidP="00CE477A">
            <w:pPr>
              <w:tabs>
                <w:tab w:val="left" w:pos="360"/>
                <w:tab w:val="left" w:pos="6135"/>
              </w:tabs>
              <w:ind w:right="286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Utorak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9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travnja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A06809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052CCD" w14:paraId="7ACAB0E7" w14:textId="77777777" w:rsidTr="00CE477A">
        <w:trPr>
          <w:trHeight w:val="317"/>
        </w:trPr>
        <w:tc>
          <w:tcPr>
            <w:tcW w:w="4138" w:type="dxa"/>
          </w:tcPr>
          <w:p w14:paraId="0E0820A8" w14:textId="77777777" w:rsidR="00052CCD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5393" w:type="dxa"/>
          </w:tcPr>
          <w:p w14:paraId="68D97E2F" w14:textId="37394FD8" w:rsidR="00052CCD" w:rsidRPr="00CE477A" w:rsidRDefault="00713FDF" w:rsidP="00CE477A">
            <w:pPr>
              <w:tabs>
                <w:tab w:val="left" w:pos="6135"/>
              </w:tabs>
              <w:ind w:right="286"/>
              <w:jc w:val="right"/>
            </w:pPr>
            <w:r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Udaraljkaška soba</w:t>
            </w:r>
            <w:r w:rsidR="00F5655D"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, početak u 1</w:t>
            </w:r>
            <w:r w:rsidR="008E389E"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8</w:t>
            </w:r>
            <w:r w:rsidR="008E389E" w:rsidRPr="00CE477A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F5655D" w:rsidRPr="00CE477A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1D758F" w:rsidRPr="00CE477A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 xml:space="preserve"> </w:t>
            </w:r>
            <w:r w:rsidR="00F5655D" w:rsidRPr="00CE477A">
              <w:rPr>
                <w:rFonts w:ascii="Garamond" w:eastAsia="Garamond" w:hAnsi="Garamond" w:cs="Garamond"/>
                <w:b/>
                <w:sz w:val="28"/>
                <w:szCs w:val="28"/>
              </w:rPr>
              <w:t>sati</w:t>
            </w:r>
          </w:p>
        </w:tc>
      </w:tr>
      <w:tr w:rsidR="00052CCD" w:rsidRPr="008D021A" w14:paraId="70663221" w14:textId="77777777" w:rsidTr="00CE477A">
        <w:trPr>
          <w:trHeight w:val="332"/>
        </w:trPr>
        <w:tc>
          <w:tcPr>
            <w:tcW w:w="4138" w:type="dxa"/>
          </w:tcPr>
          <w:p w14:paraId="4CF19A55" w14:textId="06149363" w:rsidR="00052CCD" w:rsidRPr="008D021A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155BC4"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155BC4"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 w:rsidRPr="008D021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196307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14:paraId="6BBA9800" w14:textId="57499B0E" w:rsidR="00052CCD" w:rsidRPr="00196307" w:rsidRDefault="00A708A4" w:rsidP="00CE477A">
            <w:pPr>
              <w:tabs>
                <w:tab w:val="left" w:pos="360"/>
                <w:tab w:val="left" w:pos="6135"/>
              </w:tabs>
              <w:ind w:right="286"/>
              <w:jc w:val="right"/>
              <w:rPr>
                <w:color w:val="FF0000"/>
              </w:rPr>
            </w:pPr>
            <w:r w:rsidRPr="00A708A4">
              <w:rPr>
                <w:rFonts w:ascii="Garamond" w:eastAsia="Garamond" w:hAnsi="Garamond" w:cs="Garamond"/>
                <w:b/>
                <w:sz w:val="28"/>
                <w:szCs w:val="28"/>
              </w:rPr>
              <w:t>177.</w:t>
            </w:r>
            <w:r w:rsidR="00196307" w:rsidRPr="00A708A4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F5655D" w:rsidRPr="00A708A4">
              <w:rPr>
                <w:rFonts w:ascii="Garamond" w:eastAsia="Garamond" w:hAnsi="Garamond" w:cs="Garamond"/>
                <w:b/>
                <w:sz w:val="28"/>
                <w:szCs w:val="28"/>
              </w:rPr>
              <w:t>priredba</w:t>
            </w:r>
          </w:p>
        </w:tc>
      </w:tr>
    </w:tbl>
    <w:p w14:paraId="7BAC6999" w14:textId="77777777" w:rsidR="005753A8" w:rsidRPr="008D021A" w:rsidRDefault="005753A8"/>
    <w:p w14:paraId="60EFB6B6" w14:textId="77777777" w:rsidR="00BA1EA2" w:rsidRDefault="00BA1EA2"/>
    <w:p w14:paraId="56E4801B" w14:textId="77777777" w:rsidR="005D2131" w:rsidRDefault="005D2131">
      <w:pPr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52"/>
          <w:szCs w:val="52"/>
        </w:rPr>
      </w:pPr>
    </w:p>
    <w:p w14:paraId="60E0028F" w14:textId="697BAFB0" w:rsidR="00052CCD" w:rsidRDefault="00CE477A">
      <w:pPr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0CCF00BE" w14:textId="1A944E95" w:rsidR="00052CCD" w:rsidRPr="00CE477A" w:rsidRDefault="00EA7E7E">
      <w:pPr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u</w:t>
      </w:r>
      <w:r w:rsidR="00073C30" w:rsidRPr="00CE477A">
        <w:rPr>
          <w:rFonts w:ascii="Garamond" w:eastAsia="Garamond" w:hAnsi="Garamond" w:cs="Garamond"/>
          <w:b/>
          <w:sz w:val="44"/>
          <w:szCs w:val="44"/>
        </w:rPr>
        <w:t>daraljke</w:t>
      </w:r>
    </w:p>
    <w:p w14:paraId="272DA268" w14:textId="77777777" w:rsidR="005753A8" w:rsidRDefault="005753A8"/>
    <w:p w14:paraId="3D409EF6" w14:textId="77777777" w:rsidR="0059142E" w:rsidRDefault="0059142E"/>
    <w:p w14:paraId="663A11E1" w14:textId="3D366A2F" w:rsidR="00BA1EA2" w:rsidRDefault="002600C5" w:rsidP="00BA1EA2">
      <w:pPr>
        <w:jc w:val="center"/>
      </w:pPr>
      <w:r>
        <w:rPr>
          <w:noProof/>
        </w:rPr>
        <w:drawing>
          <wp:inline distT="0" distB="0" distL="0" distR="0" wp14:anchorId="631CD1EF" wp14:editId="410834AE">
            <wp:extent cx="1731981" cy="663926"/>
            <wp:effectExtent l="0" t="0" r="0" b="0"/>
            <wp:docPr id="1" name="Picture 1" descr="A close-up of a model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odel of a building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08" cy="66842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B945E25" w14:textId="35EC9FD0" w:rsidR="005D2131" w:rsidRDefault="005D2131" w:rsidP="00BA1EA2">
      <w:pPr>
        <w:jc w:val="center"/>
      </w:pPr>
    </w:p>
    <w:p w14:paraId="7328AF69" w14:textId="77777777" w:rsidR="0059142E" w:rsidRDefault="0059142E" w:rsidP="00BA1EA2">
      <w:pPr>
        <w:jc w:val="center"/>
      </w:pPr>
    </w:p>
    <w:p w14:paraId="4953078F" w14:textId="26FAF9AC" w:rsidR="005753A8" w:rsidRDefault="005753A8"/>
    <w:p w14:paraId="0548F290" w14:textId="77777777" w:rsidR="003C7C16" w:rsidRDefault="003C7C16"/>
    <w:tbl>
      <w:tblPr>
        <w:tblStyle w:val="a0"/>
        <w:tblW w:w="942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8715"/>
      </w:tblGrid>
      <w:tr w:rsidR="00F0330F" w:rsidRPr="00390EEE" w14:paraId="47668981" w14:textId="77777777" w:rsidTr="007D68C2">
        <w:tc>
          <w:tcPr>
            <w:tcW w:w="710" w:type="dxa"/>
          </w:tcPr>
          <w:p w14:paraId="1B4BF160" w14:textId="72651717" w:rsidR="00F0330F" w:rsidRDefault="00F0330F" w:rsidP="007D68C2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15" w:type="dxa"/>
          </w:tcPr>
          <w:p w14:paraId="4B77A0F4" w14:textId="65993D45" w:rsidR="00F0330F" w:rsidRPr="00AF6F1E" w:rsidRDefault="00196307" w:rsidP="007D68C2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N. J. Živković: Holzschuh-Tanz</w:t>
            </w:r>
          </w:p>
        </w:tc>
      </w:tr>
      <w:tr w:rsidR="00F0330F" w:rsidRPr="00390EEE" w14:paraId="13DEF55F" w14:textId="77777777" w:rsidTr="007D68C2">
        <w:tc>
          <w:tcPr>
            <w:tcW w:w="710" w:type="dxa"/>
          </w:tcPr>
          <w:p w14:paraId="43B60409" w14:textId="77777777" w:rsidR="00F0330F" w:rsidRDefault="00F0330F" w:rsidP="007D68C2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38C5B5DF" w14:textId="6F1410F6" w:rsidR="00F0330F" w:rsidRPr="00196307" w:rsidRDefault="00196307" w:rsidP="007D68C2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 w:rsidRPr="00196307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L. Kozeluch: Air Cosaque</w:t>
            </w:r>
          </w:p>
        </w:tc>
      </w:tr>
      <w:tr w:rsidR="00F0330F" w:rsidRPr="00390EEE" w14:paraId="0BA15002" w14:textId="77777777" w:rsidTr="00E76287">
        <w:tc>
          <w:tcPr>
            <w:tcW w:w="710" w:type="dxa"/>
          </w:tcPr>
          <w:p w14:paraId="456714A4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1A12ADBD" w14:textId="77777777" w:rsidR="00196307" w:rsidRDefault="00196307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MATEO TEKLIĆ</w:t>
            </w:r>
            <w:r w:rsidR="00F0330F" w:rsidRPr="00AF6F1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marimba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i </w:t>
            </w:r>
          </w:p>
          <w:p w14:paraId="1E8FBF0E" w14:textId="599FD9F7" w:rsidR="00F0330F" w:rsidRPr="00AF6F1E" w:rsidRDefault="00196307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mali bubanj</w:t>
            </w:r>
            <w:r w:rsidR="00F0330F" w:rsidRPr="00AF6F1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I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 w:rsidR="00F0330F" w:rsidRPr="00AF6F1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 o.</w:t>
            </w:r>
          </w:p>
        </w:tc>
      </w:tr>
      <w:tr w:rsidR="00F0330F" w:rsidRPr="00390EEE" w14:paraId="1CCAD2CF" w14:textId="77777777" w:rsidTr="00E76287">
        <w:tc>
          <w:tcPr>
            <w:tcW w:w="710" w:type="dxa"/>
          </w:tcPr>
          <w:p w14:paraId="3F256FA7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1A39219A" w14:textId="77777777" w:rsidR="00F0330F" w:rsidRPr="001B62B5" w:rsidRDefault="00F0330F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8A7FF4" w:rsidRPr="00390EEE" w14:paraId="2DF98CA6" w14:textId="77777777" w:rsidTr="00E76287">
        <w:tc>
          <w:tcPr>
            <w:tcW w:w="710" w:type="dxa"/>
          </w:tcPr>
          <w:p w14:paraId="6C2AA2E1" w14:textId="77777777" w:rsidR="008A7FF4" w:rsidRPr="007D7BAF" w:rsidRDefault="008A7FF4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3AB7886D" w14:textId="77777777" w:rsidR="008A7FF4" w:rsidRPr="001B62B5" w:rsidRDefault="008A7FF4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F0330F" w:rsidRPr="00390EEE" w14:paraId="45A156E5" w14:textId="77777777" w:rsidTr="00E76287">
        <w:tc>
          <w:tcPr>
            <w:tcW w:w="710" w:type="dxa"/>
          </w:tcPr>
          <w:p w14:paraId="4EFAF9D8" w14:textId="5AA841F8" w:rsidR="00F0330F" w:rsidRPr="007D7BAF" w:rsidRDefault="00E839F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2</w:t>
            </w:r>
            <w:r w:rsidR="00F0330F" w:rsidRPr="007D7BA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14:paraId="0D4FB361" w14:textId="4CDB0048" w:rsidR="00F0330F" w:rsidRPr="00FB0EE9" w:rsidRDefault="00196307" w:rsidP="00F0330F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D. Paliev: Mali Tom</w:t>
            </w:r>
          </w:p>
        </w:tc>
      </w:tr>
      <w:tr w:rsidR="00E27161" w:rsidRPr="00390EEE" w14:paraId="0BBCD444" w14:textId="77777777" w:rsidTr="00E76287">
        <w:tc>
          <w:tcPr>
            <w:tcW w:w="710" w:type="dxa"/>
          </w:tcPr>
          <w:p w14:paraId="0BFB0A17" w14:textId="77777777" w:rsidR="00E27161" w:rsidRDefault="00E27161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38BED34C" w14:textId="192E0431" w:rsidR="00E27161" w:rsidRPr="00FB0EE9" w:rsidRDefault="00196307" w:rsidP="00F0330F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K. Larson: Suite Mexicana</w:t>
            </w:r>
          </w:p>
        </w:tc>
      </w:tr>
      <w:tr w:rsidR="00196307" w:rsidRPr="00390EEE" w14:paraId="4FF4264B" w14:textId="77777777" w:rsidTr="005B4B6A">
        <w:tc>
          <w:tcPr>
            <w:tcW w:w="710" w:type="dxa"/>
          </w:tcPr>
          <w:p w14:paraId="229F99AA" w14:textId="77777777" w:rsidR="00196307" w:rsidRDefault="00196307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FD6D69D" w14:textId="5545A738" w:rsidR="00196307" w:rsidRPr="00196307" w:rsidRDefault="00196307" w:rsidP="005B4B6A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196307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Slow, Fast</w:t>
            </w:r>
          </w:p>
        </w:tc>
      </w:tr>
      <w:tr w:rsidR="00196307" w:rsidRPr="00390EEE" w14:paraId="5733DA0C" w14:textId="77777777" w:rsidTr="005B4B6A">
        <w:tc>
          <w:tcPr>
            <w:tcW w:w="710" w:type="dxa"/>
          </w:tcPr>
          <w:p w14:paraId="646DDC3E" w14:textId="77777777" w:rsidR="00196307" w:rsidRDefault="00196307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65A71DEC" w14:textId="487787F8" w:rsidR="00196307" w:rsidRPr="00196307" w:rsidRDefault="00196307" w:rsidP="005B4B6A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Kopetzki: Stormy Se</w:t>
            </w:r>
            <w:r w:rsidR="00800DA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F0330F" w:rsidRPr="00390EEE" w14:paraId="464A49DD" w14:textId="77777777" w:rsidTr="00E76287">
        <w:tc>
          <w:tcPr>
            <w:tcW w:w="710" w:type="dxa"/>
          </w:tcPr>
          <w:p w14:paraId="0A829348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A75626D" w14:textId="77777777" w:rsidR="00196307" w:rsidRDefault="00196307" w:rsidP="0017154C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JANA PARADI</w:t>
            </w:r>
            <w:r w:rsidR="001E41E6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03909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mali bubanj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</w:t>
            </w:r>
          </w:p>
          <w:p w14:paraId="4E58F8B6" w14:textId="1C400C77" w:rsidR="00F0330F" w:rsidRPr="00FB0EE9" w:rsidRDefault="00196307" w:rsidP="00196307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marimba</w:t>
            </w:r>
            <w:r w:rsidR="00E27161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i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timpani</w:t>
            </w:r>
            <w:r w:rsidR="001E41E6" w:rsidRPr="00FB0EE9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</w:t>
            </w:r>
            <w:r w:rsidR="00B03909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 w:rsidR="001E41E6" w:rsidRPr="00FB0EE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 o.</w:t>
            </w:r>
          </w:p>
        </w:tc>
      </w:tr>
      <w:tr w:rsidR="00F0330F" w:rsidRPr="00390EEE" w14:paraId="35DC1E70" w14:textId="77777777" w:rsidTr="00E76287">
        <w:tc>
          <w:tcPr>
            <w:tcW w:w="710" w:type="dxa"/>
          </w:tcPr>
          <w:p w14:paraId="296448A1" w14:textId="77777777" w:rsidR="00F0330F" w:rsidRPr="007D7BAF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07432481" w14:textId="77777777" w:rsidR="00F0330F" w:rsidRPr="001B62B5" w:rsidRDefault="00F0330F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8A7FF4" w:rsidRPr="00390EEE" w14:paraId="5D3DC53D" w14:textId="77777777" w:rsidTr="00E76287">
        <w:tc>
          <w:tcPr>
            <w:tcW w:w="710" w:type="dxa"/>
          </w:tcPr>
          <w:p w14:paraId="70BF9396" w14:textId="77777777" w:rsidR="008A7FF4" w:rsidRPr="007D7BAF" w:rsidRDefault="008A7FF4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008DDC01" w14:textId="77777777" w:rsidR="008A7FF4" w:rsidRPr="001B62B5" w:rsidRDefault="008A7FF4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B03909" w:rsidRPr="00390EEE" w14:paraId="2DFC2DED" w14:textId="77777777" w:rsidTr="00E76287">
        <w:tc>
          <w:tcPr>
            <w:tcW w:w="710" w:type="dxa"/>
          </w:tcPr>
          <w:p w14:paraId="526953B0" w14:textId="514F9B2E" w:rsidR="00B03909" w:rsidRPr="007D7BAF" w:rsidRDefault="00E839F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3</w:t>
            </w:r>
            <w:r w:rsidR="00B03909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14:paraId="2DBC5B02" w14:textId="4613F271" w:rsidR="00B03909" w:rsidRPr="001B62B5" w:rsidRDefault="00196307" w:rsidP="00B03909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S. Fink: Suita za mali bubanj</w:t>
            </w:r>
          </w:p>
        </w:tc>
      </w:tr>
      <w:tr w:rsidR="00193EA8" w:rsidRPr="00390EEE" w14:paraId="7A08353A" w14:textId="77777777" w:rsidTr="005B4B6A">
        <w:tc>
          <w:tcPr>
            <w:tcW w:w="710" w:type="dxa"/>
          </w:tcPr>
          <w:p w14:paraId="6EB28613" w14:textId="77777777" w:rsidR="00193EA8" w:rsidRDefault="00193EA8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1CE7FC3" w14:textId="72F233B5" w:rsidR="00193EA8" w:rsidRPr="00193EA8" w:rsidRDefault="00193EA8" w:rsidP="00193EA8">
            <w:pPr>
              <w:widowControl w:val="0"/>
              <w:ind w:left="720" w:hanging="72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Toccata</w:t>
            </w:r>
          </w:p>
        </w:tc>
      </w:tr>
      <w:tr w:rsidR="00193EA8" w:rsidRPr="00390EEE" w14:paraId="74E656C7" w14:textId="77777777" w:rsidTr="005B4B6A">
        <w:tc>
          <w:tcPr>
            <w:tcW w:w="710" w:type="dxa"/>
          </w:tcPr>
          <w:p w14:paraId="27EEE6A9" w14:textId="77777777" w:rsidR="00193EA8" w:rsidRDefault="00193EA8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1313AD26" w14:textId="69FFE931" w:rsidR="00193EA8" w:rsidRDefault="00193EA8" w:rsidP="005B4B6A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Sejourne: Romantica</w:t>
            </w:r>
          </w:p>
        </w:tc>
      </w:tr>
      <w:tr w:rsidR="00196307" w:rsidRPr="00390EEE" w14:paraId="77E2EAB5" w14:textId="77777777" w:rsidTr="00E76287">
        <w:tc>
          <w:tcPr>
            <w:tcW w:w="710" w:type="dxa"/>
          </w:tcPr>
          <w:p w14:paraId="413FB9ED" w14:textId="77777777" w:rsidR="00196307" w:rsidRDefault="00196307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44CC97A8" w14:textId="2A9EF289" w:rsidR="00196307" w:rsidRDefault="00193EA8" w:rsidP="00B03909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Bozza: Rhytmic</w:t>
            </w:r>
          </w:p>
        </w:tc>
      </w:tr>
      <w:tr w:rsidR="00B03909" w:rsidRPr="00390EEE" w14:paraId="1E6663C9" w14:textId="77777777" w:rsidTr="00E76287">
        <w:tc>
          <w:tcPr>
            <w:tcW w:w="710" w:type="dxa"/>
          </w:tcPr>
          <w:p w14:paraId="5462C148" w14:textId="77777777" w:rsidR="00B03909" w:rsidRPr="007D7BAF" w:rsidRDefault="00B03909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33B4D517" w14:textId="77777777" w:rsidR="00E5736A" w:rsidRDefault="00E5736A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VID PAJIĆ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mali bubanj, </w:t>
            </w:r>
          </w:p>
          <w:p w14:paraId="6B9DC39E" w14:textId="005A6080" w:rsidR="00B03909" w:rsidRPr="001B62B5" w:rsidRDefault="00E5736A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marimba i </w:t>
            </w:r>
            <w:r w:rsidR="00B03909" w:rsidRPr="001B62B5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 xml:space="preserve">multipercussion, 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</w:t>
            </w:r>
            <w:r w:rsidR="00B03909" w:rsidRPr="001B62B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B03909" w:rsidRPr="00390EEE" w14:paraId="4B5A5716" w14:textId="77777777" w:rsidTr="00E76287">
        <w:tc>
          <w:tcPr>
            <w:tcW w:w="710" w:type="dxa"/>
          </w:tcPr>
          <w:p w14:paraId="7F86C97E" w14:textId="77777777" w:rsidR="00B03909" w:rsidRPr="007D7BAF" w:rsidRDefault="00B03909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70ECE6AC" w14:textId="77777777" w:rsidR="00B03909" w:rsidRPr="001B62B5" w:rsidRDefault="00B03909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8A7FF4" w:rsidRPr="00390EEE" w14:paraId="5161EFBF" w14:textId="77777777" w:rsidTr="00E76287">
        <w:tc>
          <w:tcPr>
            <w:tcW w:w="710" w:type="dxa"/>
          </w:tcPr>
          <w:p w14:paraId="767C5B63" w14:textId="77777777" w:rsidR="008A7FF4" w:rsidRPr="007D7BAF" w:rsidRDefault="008A7FF4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1BCAE28D" w14:textId="77777777" w:rsidR="008A7FF4" w:rsidRPr="001B62B5" w:rsidRDefault="008A7FF4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300210" w:rsidRPr="00390EEE" w14:paraId="7A90E0DC" w14:textId="77777777" w:rsidTr="00E76287">
        <w:tc>
          <w:tcPr>
            <w:tcW w:w="710" w:type="dxa"/>
          </w:tcPr>
          <w:p w14:paraId="524D6038" w14:textId="77777777" w:rsidR="00300210" w:rsidRPr="007D7BAF" w:rsidRDefault="0030021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7D7131D0" w14:textId="77777777" w:rsidR="00300210" w:rsidRPr="001B62B5" w:rsidRDefault="00300210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300210" w:rsidRPr="00390EEE" w14:paraId="1AD2269E" w14:textId="77777777" w:rsidTr="00E76287">
        <w:tc>
          <w:tcPr>
            <w:tcW w:w="710" w:type="dxa"/>
          </w:tcPr>
          <w:p w14:paraId="230F5222" w14:textId="77777777" w:rsidR="00300210" w:rsidRPr="007D7BAF" w:rsidRDefault="0030021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1DCE9FB8" w14:textId="77777777" w:rsidR="00300210" w:rsidRPr="001B62B5" w:rsidRDefault="00300210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300210" w:rsidRPr="00390EEE" w14:paraId="2C95DE36" w14:textId="77777777" w:rsidTr="00E76287">
        <w:tc>
          <w:tcPr>
            <w:tcW w:w="710" w:type="dxa"/>
          </w:tcPr>
          <w:p w14:paraId="03B3F97D" w14:textId="77777777" w:rsidR="00300210" w:rsidRPr="007D7BAF" w:rsidRDefault="0030021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A76D9FF" w14:textId="77777777" w:rsidR="00300210" w:rsidRPr="001B62B5" w:rsidRDefault="00300210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300210" w:rsidRPr="00390EEE" w14:paraId="6C05A350" w14:textId="77777777" w:rsidTr="00E76287">
        <w:tc>
          <w:tcPr>
            <w:tcW w:w="710" w:type="dxa"/>
          </w:tcPr>
          <w:p w14:paraId="0C7A778A" w14:textId="77777777" w:rsidR="00300210" w:rsidRPr="007D7BAF" w:rsidRDefault="00300210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148AC45" w14:textId="77777777" w:rsidR="00300210" w:rsidRPr="001B62B5" w:rsidRDefault="00300210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676A7C" w:rsidRPr="00390EEE" w14:paraId="5B4810DE" w14:textId="77777777" w:rsidTr="00B26A24">
        <w:tc>
          <w:tcPr>
            <w:tcW w:w="710" w:type="dxa"/>
          </w:tcPr>
          <w:p w14:paraId="35930908" w14:textId="235A55E9" w:rsidR="00676A7C" w:rsidRPr="007D7BAF" w:rsidRDefault="00E839F0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4</w:t>
            </w:r>
            <w:r w:rsidR="00676A7C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14:paraId="64CE5963" w14:textId="607BD653" w:rsidR="00676A7C" w:rsidRPr="001B62B5" w:rsidRDefault="006365BD" w:rsidP="00676A7C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J. S. Bach: Suita br. 1 za violončelo u G-duru, BWV 1007</w:t>
            </w:r>
          </w:p>
        </w:tc>
      </w:tr>
      <w:tr w:rsidR="00676A7C" w:rsidRPr="00390EEE" w14:paraId="28D5B93B" w14:textId="77777777" w:rsidTr="00B26A24">
        <w:tc>
          <w:tcPr>
            <w:tcW w:w="710" w:type="dxa"/>
          </w:tcPr>
          <w:p w14:paraId="1BF68F4A" w14:textId="77777777" w:rsidR="00676A7C" w:rsidRPr="007D7BAF" w:rsidRDefault="00676A7C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CE3C3A7" w14:textId="6E23F0A8" w:rsidR="00676A7C" w:rsidRPr="006365BD" w:rsidRDefault="006365BD" w:rsidP="00676A7C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6365BD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Sarabande, Menuet</w:t>
            </w:r>
          </w:p>
        </w:tc>
      </w:tr>
      <w:tr w:rsidR="006365BD" w:rsidRPr="00390EEE" w14:paraId="53F46351" w14:textId="77777777" w:rsidTr="005B4B6A">
        <w:tc>
          <w:tcPr>
            <w:tcW w:w="710" w:type="dxa"/>
          </w:tcPr>
          <w:p w14:paraId="5AA768E4" w14:textId="77777777" w:rsidR="006365BD" w:rsidRPr="007D7BAF" w:rsidRDefault="006365BD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636FD2BC" w14:textId="1D296F6F" w:rsidR="006365BD" w:rsidRPr="006365BD" w:rsidRDefault="006365BD" w:rsidP="005B4B6A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S. Fink: Suita za mali bubanj</w:t>
            </w:r>
          </w:p>
        </w:tc>
      </w:tr>
      <w:tr w:rsidR="006365BD" w:rsidRPr="00390EEE" w14:paraId="55B75831" w14:textId="77777777" w:rsidTr="005B4B6A">
        <w:tc>
          <w:tcPr>
            <w:tcW w:w="710" w:type="dxa"/>
          </w:tcPr>
          <w:p w14:paraId="6192FF47" w14:textId="77777777" w:rsidR="006365BD" w:rsidRPr="007D7BAF" w:rsidRDefault="006365BD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F58335D" w14:textId="008CDD34" w:rsidR="006365BD" w:rsidRDefault="006365BD" w:rsidP="005B4B6A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Intrada</w:t>
            </w:r>
          </w:p>
        </w:tc>
      </w:tr>
      <w:tr w:rsidR="006365BD" w:rsidRPr="00390EEE" w14:paraId="701E943B" w14:textId="77777777" w:rsidTr="005B4B6A">
        <w:tc>
          <w:tcPr>
            <w:tcW w:w="710" w:type="dxa"/>
          </w:tcPr>
          <w:p w14:paraId="45650C72" w14:textId="77777777" w:rsidR="006365BD" w:rsidRPr="007D7BAF" w:rsidRDefault="006365BD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09B47CE" w14:textId="4559EA5B" w:rsidR="006365BD" w:rsidRPr="008A7FF4" w:rsidRDefault="008A7FF4" w:rsidP="005B4B6A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 w:rsidRPr="008A7FF4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H. Tomasi: Concert Asiatique</w:t>
            </w:r>
          </w:p>
        </w:tc>
      </w:tr>
      <w:tr w:rsidR="006365BD" w:rsidRPr="00390EEE" w14:paraId="5A2012A9" w14:textId="77777777" w:rsidTr="005B4B6A">
        <w:tc>
          <w:tcPr>
            <w:tcW w:w="710" w:type="dxa"/>
          </w:tcPr>
          <w:p w14:paraId="602998F0" w14:textId="77777777" w:rsidR="006365BD" w:rsidRPr="007D7BAF" w:rsidRDefault="006365BD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36DD129E" w14:textId="2F572282" w:rsidR="006365BD" w:rsidRDefault="008A7FF4" w:rsidP="005B4B6A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  Ouverture, Invocation et danse, Scherzo</w:t>
            </w:r>
          </w:p>
        </w:tc>
      </w:tr>
      <w:tr w:rsidR="00150DD4" w:rsidRPr="00390EEE" w14:paraId="644C8A68" w14:textId="77777777" w:rsidTr="00B26A24">
        <w:tc>
          <w:tcPr>
            <w:tcW w:w="710" w:type="dxa"/>
          </w:tcPr>
          <w:p w14:paraId="5B3FBA1A" w14:textId="77777777" w:rsidR="00150DD4" w:rsidRPr="007D7BAF" w:rsidRDefault="00150DD4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0926E126" w14:textId="50D9D04E" w:rsidR="008A7FF4" w:rsidRDefault="00150DD4" w:rsidP="00B26A24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 w:rsidRPr="00B87A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SOFIJA MILADINOV</w:t>
            </w:r>
            <w:r w:rsidR="00E30EB0" w:rsidRPr="00B87A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marimba</w:t>
            </w:r>
            <w:r w:rsidR="008A7FF4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</w:t>
            </w:r>
          </w:p>
          <w:p w14:paraId="36D3540F" w14:textId="3A04AA9A" w:rsidR="00150DD4" w:rsidRPr="00B87A21" w:rsidRDefault="008A7FF4" w:rsidP="00B26A24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mali bubanj i </w:t>
            </w:r>
            <w:r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28"/>
                <w:szCs w:val="28"/>
              </w:rPr>
              <w:t>multipercussion</w:t>
            </w:r>
            <w:r w:rsidR="00E30EB0" w:rsidRPr="00B87A21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IV. s.</w:t>
            </w:r>
          </w:p>
        </w:tc>
      </w:tr>
      <w:tr w:rsidR="00150DD4" w:rsidRPr="00390EEE" w14:paraId="3296AC29" w14:textId="77777777" w:rsidTr="00E76287">
        <w:tc>
          <w:tcPr>
            <w:tcW w:w="710" w:type="dxa"/>
          </w:tcPr>
          <w:p w14:paraId="6A739B39" w14:textId="77777777" w:rsidR="00150DD4" w:rsidRPr="007D7BAF" w:rsidRDefault="00150DD4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7016B7D0" w14:textId="77777777" w:rsidR="00150DD4" w:rsidRPr="001B62B5" w:rsidRDefault="00150DD4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F0330F" w:rsidRPr="00390EEE" w14:paraId="4F43C467" w14:textId="77777777" w:rsidTr="00E76287">
        <w:tc>
          <w:tcPr>
            <w:tcW w:w="710" w:type="dxa"/>
          </w:tcPr>
          <w:p w14:paraId="22932826" w14:textId="77777777" w:rsidR="00F0330F" w:rsidRPr="00390EEE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0277F6CD" w14:textId="77777777" w:rsidR="00F0330F" w:rsidRPr="001B62B5" w:rsidRDefault="00F0330F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D85AAC" w:rsidRPr="00390EEE" w14:paraId="6675BF43" w14:textId="77777777" w:rsidTr="00B26A24">
        <w:tc>
          <w:tcPr>
            <w:tcW w:w="710" w:type="dxa"/>
          </w:tcPr>
          <w:p w14:paraId="4BE8FF78" w14:textId="77777777" w:rsidR="00D85AAC" w:rsidRPr="00390EEE" w:rsidRDefault="00D85AAC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449D6D45" w14:textId="77777777" w:rsidR="00D85AAC" w:rsidRPr="001B62B5" w:rsidRDefault="00D85AAC" w:rsidP="00B26A24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D85AAC" w:rsidRPr="00390EEE" w14:paraId="521AF056" w14:textId="77777777" w:rsidTr="00B26A24">
        <w:tc>
          <w:tcPr>
            <w:tcW w:w="710" w:type="dxa"/>
          </w:tcPr>
          <w:p w14:paraId="4E376D51" w14:textId="77777777" w:rsidR="00D85AAC" w:rsidRPr="00390EEE" w:rsidRDefault="00D85AAC" w:rsidP="00B26A24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3F699F8E" w14:textId="77777777" w:rsidR="00D85AAC" w:rsidRPr="001B62B5" w:rsidRDefault="00D85AAC" w:rsidP="00B26A24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D85AAC" w:rsidRPr="00390EEE" w14:paraId="7CC56669" w14:textId="77777777" w:rsidTr="00E76287">
        <w:tc>
          <w:tcPr>
            <w:tcW w:w="710" w:type="dxa"/>
          </w:tcPr>
          <w:p w14:paraId="68F372C6" w14:textId="77777777" w:rsidR="00D85AAC" w:rsidRPr="00390EEE" w:rsidRDefault="00D85AAC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5E870486" w14:textId="77777777" w:rsidR="00D85AAC" w:rsidRPr="001B62B5" w:rsidRDefault="00D85AAC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EA7E7E" w:rsidRPr="00390EEE" w14:paraId="71FF845B" w14:textId="77777777" w:rsidTr="00E76287">
        <w:tc>
          <w:tcPr>
            <w:tcW w:w="710" w:type="dxa"/>
          </w:tcPr>
          <w:p w14:paraId="52F17477" w14:textId="77777777" w:rsidR="00EA7E7E" w:rsidRPr="00390EEE" w:rsidRDefault="00EA7E7E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  <w:vAlign w:val="center"/>
          </w:tcPr>
          <w:p w14:paraId="140DD70B" w14:textId="77777777" w:rsidR="00EA7E7E" w:rsidRPr="001B62B5" w:rsidRDefault="00EA7E7E" w:rsidP="00F0330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F0330F" w:rsidRPr="00390EEE" w14:paraId="7E70C38E" w14:textId="77777777" w:rsidTr="00E76287">
        <w:tc>
          <w:tcPr>
            <w:tcW w:w="710" w:type="dxa"/>
          </w:tcPr>
          <w:p w14:paraId="38300BD9" w14:textId="77777777" w:rsidR="00F0330F" w:rsidRPr="00390EEE" w:rsidRDefault="00F0330F" w:rsidP="00F0330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64349BE" w14:textId="06CB43F9" w:rsidR="00F0330F" w:rsidRPr="001B62B5" w:rsidRDefault="00F0330F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 w:rsidRPr="001B62B5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Nastavnik:</w:t>
            </w:r>
          </w:p>
        </w:tc>
      </w:tr>
      <w:tr w:rsidR="00323258" w:rsidRPr="00390EEE" w14:paraId="366606C4" w14:textId="77777777" w:rsidTr="00E76287">
        <w:tc>
          <w:tcPr>
            <w:tcW w:w="710" w:type="dxa"/>
          </w:tcPr>
          <w:p w14:paraId="601D7274" w14:textId="77777777" w:rsidR="00323258" w:rsidRPr="00390EEE" w:rsidRDefault="00323258" w:rsidP="0032325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64BCB484" w14:textId="3EFB66B3" w:rsidR="00323258" w:rsidRPr="001B62B5" w:rsidRDefault="0032325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 w:rsidRPr="001B62B5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Josip Konfic, prof. savjetnik</w:t>
            </w:r>
          </w:p>
        </w:tc>
      </w:tr>
      <w:tr w:rsidR="00193EA8" w:rsidRPr="00390EEE" w14:paraId="16779BD3" w14:textId="77777777" w:rsidTr="005B4B6A">
        <w:tc>
          <w:tcPr>
            <w:tcW w:w="710" w:type="dxa"/>
          </w:tcPr>
          <w:p w14:paraId="0F5E4775" w14:textId="77777777" w:rsidR="00193EA8" w:rsidRPr="00390EEE" w:rsidRDefault="00193EA8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EE80795" w14:textId="77777777" w:rsidR="00193EA8" w:rsidRPr="001B62B5" w:rsidRDefault="00193EA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93EA8" w:rsidRPr="00390EEE" w14:paraId="6077B991" w14:textId="77777777" w:rsidTr="005B4B6A">
        <w:tc>
          <w:tcPr>
            <w:tcW w:w="710" w:type="dxa"/>
          </w:tcPr>
          <w:p w14:paraId="05A1A614" w14:textId="77777777" w:rsidR="00193EA8" w:rsidRPr="00390EEE" w:rsidRDefault="00193EA8" w:rsidP="005B4B6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256CF820" w14:textId="4A16A592" w:rsidR="00193EA8" w:rsidRPr="001B62B5" w:rsidRDefault="00193EA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Pratnja na klaviru:</w:t>
            </w:r>
          </w:p>
        </w:tc>
      </w:tr>
      <w:tr w:rsidR="00193EA8" w:rsidRPr="00390EEE" w14:paraId="485EE095" w14:textId="77777777" w:rsidTr="00E76287">
        <w:tc>
          <w:tcPr>
            <w:tcW w:w="710" w:type="dxa"/>
          </w:tcPr>
          <w:p w14:paraId="6CDFAC85" w14:textId="77777777" w:rsidR="00193EA8" w:rsidRPr="00390EEE" w:rsidRDefault="00193EA8" w:rsidP="0032325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15" w:type="dxa"/>
          </w:tcPr>
          <w:p w14:paraId="5BEA58D6" w14:textId="60A3C6BA" w:rsidR="00193EA8" w:rsidRPr="001B62B5" w:rsidRDefault="00193EA8" w:rsidP="001022A9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Damir Gregurić, prof.</w:t>
            </w:r>
          </w:p>
        </w:tc>
      </w:tr>
    </w:tbl>
    <w:p w14:paraId="770CC3E5" w14:textId="77777777" w:rsidR="00B73B29" w:rsidRDefault="00B73B29" w:rsidP="00B73B29">
      <w:pPr>
        <w:jc w:val="center"/>
      </w:pPr>
    </w:p>
    <w:p w14:paraId="23FD99FC" w14:textId="77777777" w:rsidR="0044239C" w:rsidRDefault="0044239C" w:rsidP="00B73B29">
      <w:pPr>
        <w:jc w:val="center"/>
      </w:pPr>
    </w:p>
    <w:p w14:paraId="25DEF17D" w14:textId="77777777" w:rsidR="0044239C" w:rsidRDefault="0044239C" w:rsidP="00B73B29">
      <w:pPr>
        <w:jc w:val="center"/>
      </w:pPr>
    </w:p>
    <w:p w14:paraId="560B3DD9" w14:textId="77777777" w:rsidR="00EA7E7E" w:rsidRDefault="00EA7E7E" w:rsidP="00B73B29">
      <w:pPr>
        <w:jc w:val="center"/>
      </w:pPr>
    </w:p>
    <w:p w14:paraId="1623AFA2" w14:textId="77777777" w:rsidR="00EA7E7E" w:rsidRDefault="00EA7E7E" w:rsidP="00B73B29">
      <w:pPr>
        <w:jc w:val="center"/>
      </w:pPr>
    </w:p>
    <w:p w14:paraId="3E859094" w14:textId="77777777" w:rsidR="00EA7E7E" w:rsidRDefault="00EA7E7E" w:rsidP="00B73B29">
      <w:pPr>
        <w:jc w:val="center"/>
      </w:pPr>
    </w:p>
    <w:p w14:paraId="4AC835FB" w14:textId="77777777" w:rsidR="00EA7E7E" w:rsidRDefault="00EA7E7E" w:rsidP="00B73B29">
      <w:pPr>
        <w:jc w:val="center"/>
      </w:pPr>
    </w:p>
    <w:p w14:paraId="0DF4B21C" w14:textId="77777777" w:rsidR="00EA7E7E" w:rsidRDefault="00EA7E7E" w:rsidP="00B73B29">
      <w:pPr>
        <w:jc w:val="center"/>
      </w:pPr>
    </w:p>
    <w:p w14:paraId="0C042B13" w14:textId="15778967" w:rsidR="00052CCD" w:rsidRDefault="00197767" w:rsidP="00B73B29">
      <w:pPr>
        <w:jc w:val="center"/>
      </w:pPr>
      <w:r>
        <w:rPr>
          <w:noProof/>
        </w:rPr>
        <w:drawing>
          <wp:inline distT="0" distB="0" distL="0" distR="0" wp14:anchorId="5C19C009" wp14:editId="2582692F">
            <wp:extent cx="1955377" cy="2642400"/>
            <wp:effectExtent l="0" t="0" r="635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77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CC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7EC" w14:textId="77777777" w:rsidR="00082074" w:rsidRDefault="00082074" w:rsidP="00895AE3">
      <w:r>
        <w:separator/>
      </w:r>
    </w:p>
  </w:endnote>
  <w:endnote w:type="continuationSeparator" w:id="0">
    <w:p w14:paraId="1D1DBF2A" w14:textId="77777777" w:rsidR="00082074" w:rsidRDefault="00082074" w:rsidP="008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AA7F" w14:textId="77777777" w:rsidR="00082074" w:rsidRDefault="00082074" w:rsidP="00895AE3">
      <w:r>
        <w:separator/>
      </w:r>
    </w:p>
  </w:footnote>
  <w:footnote w:type="continuationSeparator" w:id="0">
    <w:p w14:paraId="59F1E2ED" w14:textId="77777777" w:rsidR="00082074" w:rsidRDefault="00082074" w:rsidP="0089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CD"/>
    <w:rsid w:val="0003240A"/>
    <w:rsid w:val="00052CCD"/>
    <w:rsid w:val="00073C30"/>
    <w:rsid w:val="00081541"/>
    <w:rsid w:val="00082074"/>
    <w:rsid w:val="000A5442"/>
    <w:rsid w:val="000B6093"/>
    <w:rsid w:val="001022A9"/>
    <w:rsid w:val="001036CE"/>
    <w:rsid w:val="00107572"/>
    <w:rsid w:val="00107E86"/>
    <w:rsid w:val="00120077"/>
    <w:rsid w:val="00135122"/>
    <w:rsid w:val="00137C5F"/>
    <w:rsid w:val="00150DD4"/>
    <w:rsid w:val="00155BC4"/>
    <w:rsid w:val="00164A8C"/>
    <w:rsid w:val="0017154C"/>
    <w:rsid w:val="00171604"/>
    <w:rsid w:val="00175015"/>
    <w:rsid w:val="0019316D"/>
    <w:rsid w:val="00193EA8"/>
    <w:rsid w:val="00196307"/>
    <w:rsid w:val="00196CD7"/>
    <w:rsid w:val="00197767"/>
    <w:rsid w:val="001B62B5"/>
    <w:rsid w:val="001D758F"/>
    <w:rsid w:val="001E0DB7"/>
    <w:rsid w:val="001E41E6"/>
    <w:rsid w:val="001E66F2"/>
    <w:rsid w:val="001F4320"/>
    <w:rsid w:val="00201F78"/>
    <w:rsid w:val="00206AB0"/>
    <w:rsid w:val="00207FC6"/>
    <w:rsid w:val="002118A7"/>
    <w:rsid w:val="002600C5"/>
    <w:rsid w:val="00265DC5"/>
    <w:rsid w:val="00274B76"/>
    <w:rsid w:val="002751DE"/>
    <w:rsid w:val="00286973"/>
    <w:rsid w:val="00291615"/>
    <w:rsid w:val="00297A62"/>
    <w:rsid w:val="002C1339"/>
    <w:rsid w:val="002C795C"/>
    <w:rsid w:val="002E62E6"/>
    <w:rsid w:val="002F35C9"/>
    <w:rsid w:val="002F571A"/>
    <w:rsid w:val="002F75BA"/>
    <w:rsid w:val="00300210"/>
    <w:rsid w:val="00305378"/>
    <w:rsid w:val="00323258"/>
    <w:rsid w:val="003330AC"/>
    <w:rsid w:val="00352C7B"/>
    <w:rsid w:val="00375AB3"/>
    <w:rsid w:val="00390EEE"/>
    <w:rsid w:val="00395C1E"/>
    <w:rsid w:val="003A42AE"/>
    <w:rsid w:val="003B1056"/>
    <w:rsid w:val="003C4D6E"/>
    <w:rsid w:val="003C7C16"/>
    <w:rsid w:val="003D2B87"/>
    <w:rsid w:val="003E5183"/>
    <w:rsid w:val="003F6B6E"/>
    <w:rsid w:val="00400D6A"/>
    <w:rsid w:val="00401422"/>
    <w:rsid w:val="00415413"/>
    <w:rsid w:val="004336CB"/>
    <w:rsid w:val="0044239C"/>
    <w:rsid w:val="00445DD0"/>
    <w:rsid w:val="004C571A"/>
    <w:rsid w:val="005103CF"/>
    <w:rsid w:val="0052417D"/>
    <w:rsid w:val="00532B9B"/>
    <w:rsid w:val="0054400E"/>
    <w:rsid w:val="005618F3"/>
    <w:rsid w:val="005753A8"/>
    <w:rsid w:val="005829E6"/>
    <w:rsid w:val="0059142E"/>
    <w:rsid w:val="005A3038"/>
    <w:rsid w:val="005B1D23"/>
    <w:rsid w:val="005D2131"/>
    <w:rsid w:val="005F5277"/>
    <w:rsid w:val="005F6115"/>
    <w:rsid w:val="00603E55"/>
    <w:rsid w:val="006058B2"/>
    <w:rsid w:val="006161C5"/>
    <w:rsid w:val="00635521"/>
    <w:rsid w:val="006365BD"/>
    <w:rsid w:val="00643941"/>
    <w:rsid w:val="0065183D"/>
    <w:rsid w:val="00653D8E"/>
    <w:rsid w:val="00660381"/>
    <w:rsid w:val="00676A7C"/>
    <w:rsid w:val="00677883"/>
    <w:rsid w:val="00687DFC"/>
    <w:rsid w:val="006A2C36"/>
    <w:rsid w:val="006D4FFE"/>
    <w:rsid w:val="006D724D"/>
    <w:rsid w:val="006E4B1C"/>
    <w:rsid w:val="00713FDF"/>
    <w:rsid w:val="00715913"/>
    <w:rsid w:val="00716C94"/>
    <w:rsid w:val="007236FC"/>
    <w:rsid w:val="00724BC4"/>
    <w:rsid w:val="00731FC9"/>
    <w:rsid w:val="00733D57"/>
    <w:rsid w:val="00766F08"/>
    <w:rsid w:val="00771304"/>
    <w:rsid w:val="007802E9"/>
    <w:rsid w:val="007840FA"/>
    <w:rsid w:val="007D7BAF"/>
    <w:rsid w:val="00800DAA"/>
    <w:rsid w:val="00800EDF"/>
    <w:rsid w:val="00806AE7"/>
    <w:rsid w:val="00815D90"/>
    <w:rsid w:val="00846BBE"/>
    <w:rsid w:val="00861718"/>
    <w:rsid w:val="00864600"/>
    <w:rsid w:val="008828C3"/>
    <w:rsid w:val="00883519"/>
    <w:rsid w:val="00895AE3"/>
    <w:rsid w:val="008A05A5"/>
    <w:rsid w:val="008A1F35"/>
    <w:rsid w:val="008A7866"/>
    <w:rsid w:val="008A7FF4"/>
    <w:rsid w:val="008B62AF"/>
    <w:rsid w:val="008B6BA8"/>
    <w:rsid w:val="008B7E25"/>
    <w:rsid w:val="008D021A"/>
    <w:rsid w:val="008D2E08"/>
    <w:rsid w:val="008E389E"/>
    <w:rsid w:val="008F494B"/>
    <w:rsid w:val="00904925"/>
    <w:rsid w:val="00922CFD"/>
    <w:rsid w:val="009328EC"/>
    <w:rsid w:val="00946C82"/>
    <w:rsid w:val="00965033"/>
    <w:rsid w:val="00993159"/>
    <w:rsid w:val="009A3115"/>
    <w:rsid w:val="009A6E74"/>
    <w:rsid w:val="009C5BA6"/>
    <w:rsid w:val="009D3692"/>
    <w:rsid w:val="009D4437"/>
    <w:rsid w:val="009D7C2B"/>
    <w:rsid w:val="009E457E"/>
    <w:rsid w:val="00A06809"/>
    <w:rsid w:val="00A16D00"/>
    <w:rsid w:val="00A27469"/>
    <w:rsid w:val="00A37D9B"/>
    <w:rsid w:val="00A51C4F"/>
    <w:rsid w:val="00A708A4"/>
    <w:rsid w:val="00A808FB"/>
    <w:rsid w:val="00A85542"/>
    <w:rsid w:val="00A92C18"/>
    <w:rsid w:val="00AA58E3"/>
    <w:rsid w:val="00AB0AAA"/>
    <w:rsid w:val="00AC2401"/>
    <w:rsid w:val="00AD4B89"/>
    <w:rsid w:val="00AF041F"/>
    <w:rsid w:val="00AF6F1E"/>
    <w:rsid w:val="00B02733"/>
    <w:rsid w:val="00B03909"/>
    <w:rsid w:val="00B11564"/>
    <w:rsid w:val="00B15638"/>
    <w:rsid w:val="00B5502D"/>
    <w:rsid w:val="00B61566"/>
    <w:rsid w:val="00B73B29"/>
    <w:rsid w:val="00B87A21"/>
    <w:rsid w:val="00BA1EA2"/>
    <w:rsid w:val="00BC682C"/>
    <w:rsid w:val="00C060BB"/>
    <w:rsid w:val="00C12000"/>
    <w:rsid w:val="00C33F85"/>
    <w:rsid w:val="00C7794F"/>
    <w:rsid w:val="00C80316"/>
    <w:rsid w:val="00C841E8"/>
    <w:rsid w:val="00C9250D"/>
    <w:rsid w:val="00CC7F27"/>
    <w:rsid w:val="00CD1621"/>
    <w:rsid w:val="00CE477A"/>
    <w:rsid w:val="00D16CA2"/>
    <w:rsid w:val="00D57F4B"/>
    <w:rsid w:val="00D85AAC"/>
    <w:rsid w:val="00DE3781"/>
    <w:rsid w:val="00E00686"/>
    <w:rsid w:val="00E02E9A"/>
    <w:rsid w:val="00E03C0D"/>
    <w:rsid w:val="00E204D8"/>
    <w:rsid w:val="00E254E7"/>
    <w:rsid w:val="00E27161"/>
    <w:rsid w:val="00E30EB0"/>
    <w:rsid w:val="00E54452"/>
    <w:rsid w:val="00E5736A"/>
    <w:rsid w:val="00E73A6F"/>
    <w:rsid w:val="00E75819"/>
    <w:rsid w:val="00E76287"/>
    <w:rsid w:val="00E834F3"/>
    <w:rsid w:val="00E839F0"/>
    <w:rsid w:val="00E854D6"/>
    <w:rsid w:val="00EA4269"/>
    <w:rsid w:val="00EA7E7E"/>
    <w:rsid w:val="00EB5C16"/>
    <w:rsid w:val="00ED5B16"/>
    <w:rsid w:val="00EF125C"/>
    <w:rsid w:val="00EF6EE2"/>
    <w:rsid w:val="00F001C3"/>
    <w:rsid w:val="00F0330F"/>
    <w:rsid w:val="00F32A2D"/>
    <w:rsid w:val="00F5418F"/>
    <w:rsid w:val="00F5655D"/>
    <w:rsid w:val="00F64146"/>
    <w:rsid w:val="00F77BF0"/>
    <w:rsid w:val="00F87331"/>
    <w:rsid w:val="00F901BB"/>
    <w:rsid w:val="00FA0094"/>
    <w:rsid w:val="00FA10B2"/>
    <w:rsid w:val="00FB09DE"/>
    <w:rsid w:val="00FB0EE9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3D46"/>
  <w15:docId w15:val="{A96E9A2B-5597-1046-B76B-0FC594B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E3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5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E3"/>
    <w:rPr>
      <w:lang w:eastAsia="zh-CN"/>
    </w:rPr>
  </w:style>
  <w:style w:type="character" w:customStyle="1" w:styleId="apple-converted-space">
    <w:name w:val="apple-converted-space"/>
    <w:basedOn w:val="DefaultParagraphFont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crMAuyEZdD+1gCE/wPkPPB0TQ==">AMUW2mWFtuXuAbYROpR4GpP4LJ/P8EnKcDKRDIqXjXYcyIOYQHff+BA7BfZDYcMHSpg5luAqmKuRI2lnoz/peYCo917EuMsCqdZZCHxdADejouee53osDW0=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532190-5601-4BC2-A5B1-788405B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Softić</dc:creator>
  <cp:lastModifiedBy>Ana Korade</cp:lastModifiedBy>
  <cp:revision>4</cp:revision>
  <cp:lastPrinted>2020-11-26T09:15:00Z</cp:lastPrinted>
  <dcterms:created xsi:type="dcterms:W3CDTF">2024-04-08T16:59:00Z</dcterms:created>
  <dcterms:modified xsi:type="dcterms:W3CDTF">2024-04-08T17:00:00Z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0x0101009C03BA2288657B44A351FE48479AEBF9</vt:lpwstr>
  </property>
</Properties>
</file>