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212780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575012">
              <w:rPr>
                <w:rFonts w:ascii="Garamond" w:eastAsia="Garamond" w:hAnsi="Garamond" w:cs="Garamond"/>
                <w:b/>
                <w:sz w:val="28"/>
                <w:szCs w:val="28"/>
              </w:rPr>
              <w:t>22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AC2467">
              <w:rPr>
                <w:rFonts w:ascii="Garamond" w:eastAsia="Garamond" w:hAnsi="Garamond" w:cs="Garamond"/>
                <w:b/>
                <w:sz w:val="28"/>
                <w:szCs w:val="28"/>
              </w:rPr>
              <w:t>ožujka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4A0FE3E0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75012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 w:rsidR="00575012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4CD0ACD" w:rsidR="00CE3AE0" w:rsidRDefault="0057501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 w:rsidR="00FD195B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BCE8BAD" w:rsidR="00CE3AE0" w:rsidRPr="00C34D96" w:rsidRDefault="00575012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75012" w14:paraId="30215BF7" w14:textId="77777777" w:rsidTr="00575012">
        <w:tc>
          <w:tcPr>
            <w:tcW w:w="851" w:type="dxa"/>
            <w:shd w:val="clear" w:color="auto" w:fill="auto"/>
          </w:tcPr>
          <w:p w14:paraId="30215BF5" w14:textId="77777777" w:rsidR="00575012" w:rsidRDefault="00575012" w:rsidP="0057501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7114C1EC" w:rsidR="00575012" w:rsidRPr="00575012" w:rsidRDefault="00575012" w:rsidP="00575012">
            <w:pPr>
              <w:pStyle w:val="LO-normal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B. Papandopulo: Muzička impresija br. 4</w:t>
            </w:r>
            <w:r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– </w:t>
            </w: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Pesante</w:t>
            </w:r>
          </w:p>
        </w:tc>
      </w:tr>
      <w:tr w:rsidR="00575012" w14:paraId="30215BFA" w14:textId="77777777" w:rsidTr="00575012">
        <w:tc>
          <w:tcPr>
            <w:tcW w:w="851" w:type="dxa"/>
            <w:shd w:val="clear" w:color="auto" w:fill="auto"/>
          </w:tcPr>
          <w:p w14:paraId="30215BF8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31A35EDA" w:rsidR="00575012" w:rsidRPr="00575012" w:rsidRDefault="00575012" w:rsidP="005750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L. van Beethoven: Sonata u F-duru, op. 10 br. 2</w:t>
            </w:r>
          </w:p>
        </w:tc>
      </w:tr>
      <w:tr w:rsidR="00575012" w14:paraId="30215BFD" w14:textId="77777777" w:rsidTr="00575012">
        <w:tc>
          <w:tcPr>
            <w:tcW w:w="851" w:type="dxa"/>
            <w:shd w:val="clear" w:color="auto" w:fill="auto"/>
          </w:tcPr>
          <w:p w14:paraId="30215BFB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DCCB75D" w:rsidR="00575012" w:rsidRPr="00575012" w:rsidRDefault="00575012" w:rsidP="00575012">
            <w:pPr>
              <w:pStyle w:val="LO-normal"/>
              <w:widowControl w:val="0"/>
              <w:rPr>
                <w:rFonts w:ascii="Garamond" w:hAnsi="Garamond" w:cs="Times New Roman"/>
                <w:bCs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                           </w:t>
            </w:r>
            <w:r w:rsidRPr="00575012">
              <w:rPr>
                <w:rFonts w:ascii="Garamond" w:eastAsia="EB Garamond" w:hAnsi="Garamond" w:cs="Times New Roman"/>
                <w:bCs/>
                <w:sz w:val="28"/>
                <w:szCs w:val="28"/>
              </w:rPr>
              <w:t xml:space="preserve">   Allegro</w:t>
            </w:r>
          </w:p>
        </w:tc>
      </w:tr>
      <w:tr w:rsidR="00575012" w14:paraId="30215C00" w14:textId="77777777" w:rsidTr="00575012">
        <w:tc>
          <w:tcPr>
            <w:tcW w:w="851" w:type="dxa"/>
            <w:shd w:val="clear" w:color="auto" w:fill="auto"/>
          </w:tcPr>
          <w:p w14:paraId="30215BFE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6DF569BF" w:rsidR="00575012" w:rsidRPr="00575012" w:rsidRDefault="00575012" w:rsidP="00575012">
            <w:pPr>
              <w:pStyle w:val="LO-normal"/>
              <w:widowControl w:val="0"/>
              <w:rPr>
                <w:rFonts w:ascii="Garamond" w:hAnsi="Garamond" w:cs="Times New Roman"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F. Chopin: Grande valse brillante u Es-duru, op. 18</w:t>
            </w:r>
          </w:p>
        </w:tc>
      </w:tr>
      <w:tr w:rsidR="00575012" w14:paraId="30215C03" w14:textId="77777777" w:rsidTr="00575012">
        <w:tc>
          <w:tcPr>
            <w:tcW w:w="851" w:type="dxa"/>
            <w:shd w:val="clear" w:color="auto" w:fill="auto"/>
          </w:tcPr>
          <w:p w14:paraId="30215C01" w14:textId="30D7CFBB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7AE6B24E" w:rsidR="00575012" w:rsidRPr="00575012" w:rsidRDefault="00575012" w:rsidP="00575012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S. Prokofjev: Suggestion Diabolique op. 4, br. 4</w:t>
            </w:r>
          </w:p>
        </w:tc>
      </w:tr>
      <w:tr w:rsidR="00575012" w14:paraId="30215C06" w14:textId="77777777" w:rsidTr="00575012">
        <w:tc>
          <w:tcPr>
            <w:tcW w:w="851" w:type="dxa"/>
            <w:shd w:val="clear" w:color="auto" w:fill="auto"/>
          </w:tcPr>
          <w:p w14:paraId="30215C04" w14:textId="1ACE972D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67BE2E7" w:rsidR="00575012" w:rsidRPr="00575012" w:rsidRDefault="00575012" w:rsidP="00575012">
            <w:pPr>
              <w:pStyle w:val="LO-normal"/>
              <w:widowControl w:val="0"/>
              <w:jc w:val="right"/>
              <w:rPr>
                <w:rFonts w:ascii="Garamond" w:hAnsi="Garamond" w:cs="Times New Roman"/>
                <w:bCs/>
                <w:sz w:val="28"/>
                <w:szCs w:val="28"/>
              </w:rPr>
            </w:pPr>
            <w:r w:rsidRPr="00575012">
              <w:rPr>
                <w:rFonts w:ascii="Garamond" w:eastAsia="EB Garamond" w:hAnsi="Garamond" w:cs="Times New Roman"/>
                <w:b/>
                <w:sz w:val="28"/>
                <w:szCs w:val="28"/>
              </w:rPr>
              <w:t>GLORIJA PINTURIĆ, II. s.</w:t>
            </w:r>
          </w:p>
        </w:tc>
      </w:tr>
      <w:tr w:rsidR="00575012" w14:paraId="30215C09" w14:textId="77777777" w:rsidTr="00575012">
        <w:tc>
          <w:tcPr>
            <w:tcW w:w="851" w:type="dxa"/>
            <w:shd w:val="clear" w:color="auto" w:fill="auto"/>
          </w:tcPr>
          <w:p w14:paraId="30215C07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38B7550F" w:rsidR="00575012" w:rsidRP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575012">
              <w:rPr>
                <w:rFonts w:ascii="Garamond" w:eastAsia="EB Garamond Medium" w:hAnsi="Garamond" w:cs="Times New Roman"/>
                <w:sz w:val="28"/>
                <w:szCs w:val="28"/>
              </w:rPr>
              <w:t>Nastavnica: mr. art. Zrinka Philips, prof. mentor</w:t>
            </w:r>
          </w:p>
        </w:tc>
      </w:tr>
      <w:tr w:rsidR="00575012" w14:paraId="30215C0C" w14:textId="77777777" w:rsidTr="00575012">
        <w:tc>
          <w:tcPr>
            <w:tcW w:w="851" w:type="dxa"/>
            <w:shd w:val="clear" w:color="auto" w:fill="auto"/>
          </w:tcPr>
          <w:p w14:paraId="30215C0A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75012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575012" w:rsidRPr="00AC00CD" w:rsidRDefault="00575012" w:rsidP="005750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75012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575012" w:rsidRPr="00AC00CD" w:rsidRDefault="00575012" w:rsidP="0057501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575012" w:rsidRPr="00AC00CD" w:rsidRDefault="00575012" w:rsidP="00575012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75012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575012" w:rsidRDefault="00575012" w:rsidP="005750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575012" w:rsidRDefault="00575012" w:rsidP="0057501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575012" w:rsidRPr="00857CEB" w:rsidRDefault="00575012" w:rsidP="0057501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575012" w:rsidRPr="00D0506A" w:rsidRDefault="00575012" w:rsidP="0057501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575012" w:rsidRDefault="00575012" w:rsidP="00575012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75012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75012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575012" w:rsidRPr="001C24F5" w:rsidRDefault="00575012" w:rsidP="0057501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575012" w:rsidRPr="006C3E50" w:rsidRDefault="00575012" w:rsidP="00575012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575012" w:rsidRDefault="00575012" w:rsidP="0057501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75012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575012" w:rsidRDefault="00575012" w:rsidP="005750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75012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575012" w:rsidRPr="002809E1" w:rsidRDefault="00575012" w:rsidP="00575012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75012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575012" w:rsidRPr="002809E1" w:rsidRDefault="00575012" w:rsidP="00575012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75012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575012" w:rsidRPr="002809E1" w:rsidRDefault="00575012" w:rsidP="005750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75012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575012" w:rsidRDefault="00575012" w:rsidP="005750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575012" w:rsidRDefault="00575012" w:rsidP="0057501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75012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AC2467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D195B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77</cp:revision>
  <dcterms:created xsi:type="dcterms:W3CDTF">2021-11-04T15:44:00Z</dcterms:created>
  <dcterms:modified xsi:type="dcterms:W3CDTF">2023-03-21T09:38:00Z</dcterms:modified>
</cp:coreProperties>
</file>